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1B97" w14:textId="46967F0E" w:rsidR="006F48F4" w:rsidRPr="000838D2" w:rsidRDefault="000838D2" w:rsidP="00AE6D42">
      <w:pPr>
        <w:rPr>
          <w:rFonts w:ascii="Arial" w:hAnsi="Arial" w:cs="Arial"/>
          <w:b/>
          <w:bCs/>
          <w:sz w:val="24"/>
          <w:szCs w:val="24"/>
          <w:lang w:val="en-GB"/>
        </w:rPr>
      </w:pPr>
      <w:r>
        <w:rPr>
          <w:rFonts w:ascii="Arial" w:hAnsi="Arial" w:cs="Arial"/>
          <w:b/>
          <w:bCs/>
          <w:sz w:val="24"/>
          <w:szCs w:val="24"/>
          <w:lang w:val="en-GB"/>
        </w:rPr>
        <w:t>“</w:t>
      </w:r>
      <w:r w:rsidR="00AE4633" w:rsidRPr="000838D2">
        <w:rPr>
          <w:rFonts w:ascii="Arial" w:hAnsi="Arial" w:cs="Arial"/>
          <w:b/>
          <w:bCs/>
          <w:sz w:val="24"/>
          <w:szCs w:val="24"/>
          <w:lang w:val="en-GB"/>
        </w:rPr>
        <w:t>Taming the forest</w:t>
      </w:r>
      <w:r>
        <w:rPr>
          <w:rFonts w:ascii="Arial" w:hAnsi="Arial" w:cs="Arial"/>
          <w:b/>
          <w:bCs/>
          <w:sz w:val="24"/>
          <w:szCs w:val="24"/>
          <w:lang w:val="en-GB"/>
        </w:rPr>
        <w:t>” Project</w:t>
      </w:r>
    </w:p>
    <w:p w14:paraId="4F4F3444" w14:textId="77777777" w:rsidR="00981261" w:rsidRPr="000838D2" w:rsidRDefault="00981261" w:rsidP="00AE6D42">
      <w:pPr>
        <w:rPr>
          <w:rFonts w:ascii="Arial" w:hAnsi="Arial" w:cs="Arial"/>
          <w:sz w:val="24"/>
          <w:szCs w:val="24"/>
          <w:lang w:val="en-GB"/>
        </w:rPr>
      </w:pPr>
    </w:p>
    <w:p w14:paraId="67A186E6" w14:textId="7C3C1F7E" w:rsidR="00BF64FD" w:rsidRPr="000838D2" w:rsidRDefault="00981261" w:rsidP="00AE6D42">
      <w:pPr>
        <w:rPr>
          <w:rFonts w:ascii="Arial" w:hAnsi="Arial" w:cs="Arial"/>
          <w:sz w:val="24"/>
          <w:szCs w:val="24"/>
          <w:lang w:val="en-GB"/>
        </w:rPr>
      </w:pPr>
      <w:r w:rsidRPr="000838D2">
        <w:rPr>
          <w:rFonts w:ascii="Arial" w:hAnsi="Arial" w:cs="Arial"/>
          <w:sz w:val="24"/>
          <w:szCs w:val="24"/>
          <w:lang w:val="en-GB"/>
        </w:rPr>
        <w:t xml:space="preserve">The project is implemented within the framework of the artistic-scientific cooperation </w:t>
      </w:r>
      <w:r w:rsidR="00BF64FD" w:rsidRPr="000838D2">
        <w:rPr>
          <w:rFonts w:ascii="Arial" w:hAnsi="Arial" w:cs="Arial"/>
          <w:sz w:val="24"/>
          <w:szCs w:val="24"/>
          <w:lang w:val="en-GB"/>
        </w:rPr>
        <w:t xml:space="preserve">of </w:t>
      </w:r>
      <w:r w:rsidR="00BF64FD" w:rsidRPr="000838D2">
        <w:rPr>
          <w:rFonts w:ascii="Arial" w:hAnsi="Arial" w:cs="Arial"/>
          <w:b/>
          <w:bCs/>
          <w:sz w:val="24"/>
          <w:szCs w:val="24"/>
          <w:lang w:val="en-GB"/>
        </w:rPr>
        <w:t xml:space="preserve">the </w:t>
      </w:r>
      <w:r w:rsidR="000838D2">
        <w:rPr>
          <w:rFonts w:ascii="Arial" w:hAnsi="Arial" w:cs="Arial"/>
          <w:b/>
          <w:bCs/>
          <w:sz w:val="24"/>
          <w:szCs w:val="24"/>
          <w:lang w:val="en-GB"/>
        </w:rPr>
        <w:t>School</w:t>
      </w:r>
      <w:r w:rsidR="00BF64FD" w:rsidRPr="000838D2">
        <w:rPr>
          <w:rFonts w:ascii="Arial" w:hAnsi="Arial" w:cs="Arial"/>
          <w:b/>
          <w:bCs/>
          <w:sz w:val="24"/>
          <w:szCs w:val="24"/>
          <w:lang w:val="en-GB"/>
        </w:rPr>
        <w:t xml:space="preserve"> of Humanities and the </w:t>
      </w:r>
      <w:r w:rsidR="000838D2">
        <w:rPr>
          <w:rFonts w:ascii="Arial" w:hAnsi="Arial" w:cs="Arial"/>
          <w:b/>
          <w:bCs/>
          <w:sz w:val="24"/>
          <w:szCs w:val="24"/>
          <w:lang w:val="en-GB"/>
        </w:rPr>
        <w:t>School</w:t>
      </w:r>
      <w:r w:rsidR="00BF64FD" w:rsidRPr="000838D2">
        <w:rPr>
          <w:rFonts w:ascii="Arial" w:hAnsi="Arial" w:cs="Arial"/>
          <w:b/>
          <w:bCs/>
          <w:sz w:val="24"/>
          <w:szCs w:val="24"/>
          <w:lang w:val="en-GB"/>
        </w:rPr>
        <w:t xml:space="preserve"> of Arts of the University of Nova </w:t>
      </w:r>
      <w:proofErr w:type="spellStart"/>
      <w:r w:rsidR="00BF64FD" w:rsidRPr="000838D2">
        <w:rPr>
          <w:rFonts w:ascii="Arial" w:hAnsi="Arial" w:cs="Arial"/>
          <w:b/>
          <w:bCs/>
          <w:sz w:val="24"/>
          <w:szCs w:val="24"/>
          <w:lang w:val="en-GB"/>
        </w:rPr>
        <w:t>Gorica</w:t>
      </w:r>
      <w:proofErr w:type="spellEnd"/>
      <w:r w:rsidR="00BF64FD" w:rsidRPr="000838D2">
        <w:rPr>
          <w:rFonts w:ascii="Arial" w:hAnsi="Arial" w:cs="Arial"/>
          <w:b/>
          <w:bCs/>
          <w:sz w:val="24"/>
          <w:szCs w:val="24"/>
          <w:lang w:val="en-GB"/>
        </w:rPr>
        <w:t xml:space="preserve"> </w:t>
      </w:r>
      <w:r w:rsidR="00BF64FD" w:rsidRPr="000838D2">
        <w:rPr>
          <w:rFonts w:ascii="Arial" w:hAnsi="Arial" w:cs="Arial"/>
          <w:sz w:val="24"/>
          <w:szCs w:val="24"/>
          <w:lang w:val="en-GB"/>
        </w:rPr>
        <w:t>in the academic year 2021/2022.</w:t>
      </w:r>
    </w:p>
    <w:p w14:paraId="748EDEAD" w14:textId="3C5215AC" w:rsidR="00AE6D42" w:rsidRPr="000838D2" w:rsidRDefault="00924A48" w:rsidP="00AE6D42">
      <w:pPr>
        <w:rPr>
          <w:rFonts w:ascii="Arial" w:hAnsi="Arial" w:cs="Arial"/>
          <w:sz w:val="24"/>
          <w:szCs w:val="24"/>
          <w:lang w:val="en-GB"/>
        </w:rPr>
      </w:pPr>
      <w:r w:rsidRPr="000838D2">
        <w:rPr>
          <w:rFonts w:ascii="Arial" w:hAnsi="Arial" w:cs="Arial"/>
          <w:sz w:val="24"/>
          <w:szCs w:val="24"/>
          <w:lang w:val="en-GB"/>
        </w:rPr>
        <w:t xml:space="preserve">The project focuses on differences in thinking and approaches in art (new media, animation, music) and science (cultural history, critical theory, philosophy). It is based on the assumption that the synergy of artistic and scientific methods in research significantly contributes to the enrichment and </w:t>
      </w:r>
      <w:r w:rsidR="007D32B5" w:rsidRPr="000838D2">
        <w:rPr>
          <w:rFonts w:ascii="Arial" w:hAnsi="Arial" w:cs="Arial"/>
          <w:sz w:val="24"/>
          <w:szCs w:val="24"/>
          <w:lang w:val="en-GB"/>
        </w:rPr>
        <w:t xml:space="preserve">contextualization of the </w:t>
      </w:r>
      <w:r w:rsidR="005C18BE" w:rsidRPr="000838D2">
        <w:rPr>
          <w:rFonts w:ascii="Arial" w:hAnsi="Arial" w:cs="Arial"/>
          <w:sz w:val="24"/>
          <w:szCs w:val="24"/>
          <w:lang w:val="en-GB"/>
        </w:rPr>
        <w:t>artistic process and the optimization of scientific research results. The project relies on the already known advantages of this kind of mutual cooperation, and at the same time strives to upgrade them with new aspects, which are individually contributed by both the mentors and the involved students from different levels of study.</w:t>
      </w:r>
    </w:p>
    <w:p w14:paraId="144071CA" w14:textId="54281DD3" w:rsidR="006F1498" w:rsidRPr="000838D2" w:rsidRDefault="006F1498" w:rsidP="006F1498">
      <w:pPr>
        <w:rPr>
          <w:rFonts w:ascii="Arial" w:hAnsi="Arial" w:cs="Arial"/>
          <w:sz w:val="24"/>
          <w:szCs w:val="24"/>
          <w:lang w:val="en-GB"/>
        </w:rPr>
      </w:pPr>
      <w:r w:rsidRPr="000838D2">
        <w:rPr>
          <w:rFonts w:ascii="Arial" w:hAnsi="Arial" w:cs="Arial"/>
          <w:b/>
          <w:bCs/>
          <w:sz w:val="24"/>
          <w:szCs w:val="24"/>
          <w:lang w:val="en-GB"/>
        </w:rPr>
        <w:t>Project mentor</w:t>
      </w:r>
      <w:r w:rsidR="003E0090">
        <w:rPr>
          <w:rFonts w:ascii="Arial" w:hAnsi="Arial" w:cs="Arial"/>
          <w:b/>
          <w:bCs/>
          <w:sz w:val="24"/>
          <w:szCs w:val="24"/>
          <w:lang w:val="en-GB"/>
        </w:rPr>
        <w:t>s</w:t>
      </w:r>
      <w:r w:rsidRPr="000838D2">
        <w:rPr>
          <w:rFonts w:ascii="Arial" w:hAnsi="Arial" w:cs="Arial"/>
          <w:b/>
          <w:bCs/>
          <w:sz w:val="24"/>
          <w:szCs w:val="24"/>
          <w:lang w:val="en-GB"/>
        </w:rPr>
        <w:t xml:space="preserve">: </w:t>
      </w:r>
      <w:r w:rsidRPr="000838D2">
        <w:rPr>
          <w:rFonts w:ascii="Arial" w:hAnsi="Arial" w:cs="Arial"/>
          <w:sz w:val="24"/>
          <w:szCs w:val="24"/>
          <w:lang w:val="en-GB"/>
        </w:rPr>
        <w:t xml:space="preserve">Assoc. prof. Peter </w:t>
      </w:r>
      <w:proofErr w:type="spellStart"/>
      <w:r w:rsidRPr="000838D2">
        <w:rPr>
          <w:rFonts w:ascii="Arial" w:hAnsi="Arial" w:cs="Arial"/>
          <w:sz w:val="24"/>
          <w:szCs w:val="24"/>
          <w:lang w:val="en-GB"/>
        </w:rPr>
        <w:t>Purg</w:t>
      </w:r>
      <w:proofErr w:type="spellEnd"/>
      <w:r w:rsidRPr="000838D2">
        <w:rPr>
          <w:rFonts w:ascii="Arial" w:hAnsi="Arial" w:cs="Arial"/>
          <w:sz w:val="24"/>
          <w:szCs w:val="24"/>
          <w:lang w:val="en-GB"/>
        </w:rPr>
        <w:t xml:space="preserve">, </w:t>
      </w:r>
      <w:r w:rsidR="000838D2">
        <w:rPr>
          <w:rFonts w:ascii="Arial" w:hAnsi="Arial" w:cs="Arial"/>
          <w:sz w:val="24"/>
          <w:szCs w:val="24"/>
          <w:lang w:val="en-GB"/>
        </w:rPr>
        <w:t xml:space="preserve">PhD; Assist. Prof. </w:t>
      </w:r>
      <w:r w:rsidRPr="000838D2">
        <w:rPr>
          <w:rFonts w:ascii="Arial" w:hAnsi="Arial" w:cs="Arial"/>
          <w:sz w:val="24"/>
          <w:szCs w:val="24"/>
          <w:lang w:val="en-GB"/>
        </w:rPr>
        <w:t>Kristina Pranji</w:t>
      </w:r>
      <w:r w:rsidR="000838D2">
        <w:rPr>
          <w:rFonts w:ascii="Arial" w:hAnsi="Arial" w:cs="Arial"/>
          <w:sz w:val="24"/>
          <w:szCs w:val="24"/>
          <w:lang w:val="en-GB"/>
        </w:rPr>
        <w:t>ć, PhD</w:t>
      </w:r>
    </w:p>
    <w:p w14:paraId="421876E5" w14:textId="76478541" w:rsidR="00D96446" w:rsidRPr="000838D2" w:rsidRDefault="000838D2" w:rsidP="006F1498">
      <w:pPr>
        <w:rPr>
          <w:rFonts w:ascii="Arial" w:hAnsi="Arial" w:cs="Arial"/>
          <w:sz w:val="24"/>
          <w:szCs w:val="24"/>
          <w:lang w:val="en-GB"/>
        </w:rPr>
      </w:pPr>
      <w:r>
        <w:rPr>
          <w:rFonts w:ascii="Arial" w:hAnsi="Arial" w:cs="Arial"/>
          <w:b/>
          <w:bCs/>
          <w:sz w:val="24"/>
          <w:szCs w:val="24"/>
          <w:lang w:val="en-GB"/>
        </w:rPr>
        <w:t>Participating students</w:t>
      </w:r>
      <w:r w:rsidRPr="000838D2">
        <w:rPr>
          <w:rFonts w:ascii="Arial" w:hAnsi="Arial" w:cs="Arial"/>
          <w:b/>
          <w:bCs/>
          <w:sz w:val="24"/>
          <w:szCs w:val="24"/>
          <w:lang w:val="en-GB"/>
        </w:rPr>
        <w:t>:</w:t>
      </w:r>
    </w:p>
    <w:p w14:paraId="77028AD0" w14:textId="33903153" w:rsidR="00D96446" w:rsidRPr="000838D2" w:rsidRDefault="006F1498" w:rsidP="00D96446">
      <w:pPr>
        <w:pStyle w:val="Odstavekseznama"/>
        <w:numPr>
          <w:ilvl w:val="0"/>
          <w:numId w:val="1"/>
        </w:numPr>
        <w:rPr>
          <w:rFonts w:ascii="Arial" w:hAnsi="Arial" w:cs="Arial"/>
          <w:sz w:val="24"/>
          <w:szCs w:val="24"/>
          <w:lang w:val="en-GB"/>
        </w:rPr>
      </w:pPr>
      <w:r w:rsidRPr="000838D2">
        <w:rPr>
          <w:rFonts w:ascii="Arial" w:hAnsi="Arial" w:cs="Arial"/>
          <w:sz w:val="24"/>
          <w:szCs w:val="24"/>
          <w:lang w:val="en-GB"/>
        </w:rPr>
        <w:t xml:space="preserve">Tiana </w:t>
      </w:r>
      <w:proofErr w:type="spellStart"/>
      <w:r w:rsidRPr="000838D2">
        <w:rPr>
          <w:rFonts w:ascii="Arial" w:hAnsi="Arial" w:cs="Arial"/>
          <w:sz w:val="24"/>
          <w:szCs w:val="24"/>
          <w:lang w:val="en-GB"/>
        </w:rPr>
        <w:t>Mijušković</w:t>
      </w:r>
      <w:proofErr w:type="spellEnd"/>
      <w:r w:rsidRPr="000838D2">
        <w:rPr>
          <w:rFonts w:ascii="Arial" w:hAnsi="Arial" w:cs="Arial"/>
          <w:sz w:val="24"/>
          <w:szCs w:val="24"/>
          <w:lang w:val="en-GB"/>
        </w:rPr>
        <w:t xml:space="preserve"> (undergraduate study program Digital Arts and Practice</w:t>
      </w:r>
      <w:r w:rsidR="00F83ADF">
        <w:rPr>
          <w:rFonts w:ascii="Arial" w:hAnsi="Arial" w:cs="Arial"/>
          <w:sz w:val="24"/>
          <w:szCs w:val="24"/>
          <w:lang w:val="en-GB"/>
        </w:rPr>
        <w:t>s</w:t>
      </w:r>
      <w:r w:rsidRPr="000838D2">
        <w:rPr>
          <w:rFonts w:ascii="Arial" w:hAnsi="Arial" w:cs="Arial"/>
          <w:sz w:val="24"/>
          <w:szCs w:val="24"/>
          <w:lang w:val="en-GB"/>
        </w:rPr>
        <w:t>)</w:t>
      </w:r>
    </w:p>
    <w:p w14:paraId="4D2524A5" w14:textId="60FA50F6" w:rsidR="00D96446" w:rsidRPr="000838D2" w:rsidRDefault="006F1498" w:rsidP="00D96446">
      <w:pPr>
        <w:pStyle w:val="Odstavekseznama"/>
        <w:numPr>
          <w:ilvl w:val="0"/>
          <w:numId w:val="1"/>
        </w:numPr>
        <w:rPr>
          <w:rFonts w:ascii="Arial" w:hAnsi="Arial" w:cs="Arial"/>
          <w:sz w:val="24"/>
          <w:szCs w:val="24"/>
          <w:lang w:val="en-GB"/>
        </w:rPr>
      </w:pPr>
      <w:proofErr w:type="spellStart"/>
      <w:r w:rsidRPr="000838D2">
        <w:rPr>
          <w:rFonts w:ascii="Arial" w:hAnsi="Arial" w:cs="Arial"/>
          <w:sz w:val="24"/>
          <w:szCs w:val="24"/>
          <w:lang w:val="en-GB"/>
        </w:rPr>
        <w:t>Abiral</w:t>
      </w:r>
      <w:proofErr w:type="spellEnd"/>
      <w:r w:rsidRPr="000838D2">
        <w:rPr>
          <w:rFonts w:ascii="Arial" w:hAnsi="Arial" w:cs="Arial"/>
          <w:sz w:val="24"/>
          <w:szCs w:val="24"/>
          <w:lang w:val="en-GB"/>
        </w:rPr>
        <w:t xml:space="preserve"> Khadka (</w:t>
      </w:r>
      <w:r w:rsidR="00F83ADF">
        <w:rPr>
          <w:rFonts w:ascii="Arial" w:hAnsi="Arial" w:cs="Arial"/>
          <w:sz w:val="24"/>
          <w:szCs w:val="24"/>
          <w:lang w:val="en-GB"/>
        </w:rPr>
        <w:t>master</w:t>
      </w:r>
      <w:r w:rsidRPr="000838D2">
        <w:rPr>
          <w:rFonts w:ascii="Arial" w:hAnsi="Arial" w:cs="Arial"/>
          <w:sz w:val="24"/>
          <w:szCs w:val="24"/>
          <w:lang w:val="en-GB"/>
        </w:rPr>
        <w:t>'s study program Media Arts and Practice</w:t>
      </w:r>
      <w:r w:rsidR="00F83ADF">
        <w:rPr>
          <w:rFonts w:ascii="Arial" w:hAnsi="Arial" w:cs="Arial"/>
          <w:sz w:val="24"/>
          <w:szCs w:val="24"/>
          <w:lang w:val="en-GB"/>
        </w:rPr>
        <w:t>s</w:t>
      </w:r>
      <w:r w:rsidRPr="000838D2">
        <w:rPr>
          <w:rFonts w:ascii="Arial" w:hAnsi="Arial" w:cs="Arial"/>
          <w:sz w:val="24"/>
          <w:szCs w:val="24"/>
          <w:lang w:val="en-GB"/>
        </w:rPr>
        <w:t>)</w:t>
      </w:r>
    </w:p>
    <w:p w14:paraId="1DB1312C" w14:textId="7FD2C351" w:rsidR="00D96446" w:rsidRPr="000838D2" w:rsidRDefault="006F1498" w:rsidP="00D96446">
      <w:pPr>
        <w:pStyle w:val="Odstavekseznama"/>
        <w:numPr>
          <w:ilvl w:val="0"/>
          <w:numId w:val="1"/>
        </w:numPr>
        <w:rPr>
          <w:rFonts w:ascii="Arial" w:hAnsi="Arial" w:cs="Arial"/>
          <w:sz w:val="24"/>
          <w:szCs w:val="24"/>
          <w:lang w:val="en-GB"/>
        </w:rPr>
      </w:pPr>
      <w:r w:rsidRPr="000838D2">
        <w:rPr>
          <w:rFonts w:ascii="Arial" w:hAnsi="Arial" w:cs="Arial"/>
          <w:sz w:val="24"/>
          <w:szCs w:val="24"/>
          <w:lang w:val="en-GB"/>
        </w:rPr>
        <w:t xml:space="preserve">Nikita Meden (doctoral study program Humanities, field: </w:t>
      </w:r>
      <w:r w:rsidR="00F83ADF">
        <w:rPr>
          <w:rFonts w:ascii="Arial" w:hAnsi="Arial" w:cs="Arial"/>
          <w:sz w:val="24"/>
          <w:szCs w:val="24"/>
          <w:lang w:val="en-GB"/>
        </w:rPr>
        <w:t>H</w:t>
      </w:r>
      <w:r w:rsidRPr="000838D2">
        <w:rPr>
          <w:rFonts w:ascii="Arial" w:hAnsi="Arial" w:cs="Arial"/>
          <w:sz w:val="24"/>
          <w:szCs w:val="24"/>
          <w:lang w:val="en-GB"/>
        </w:rPr>
        <w:t>istory)</w:t>
      </w:r>
      <w:r w:rsidRPr="000838D2">
        <w:rPr>
          <w:rFonts w:ascii="Arial" w:hAnsi="Arial" w:cs="Arial"/>
          <w:sz w:val="24"/>
          <w:szCs w:val="24"/>
          <w:lang w:val="en-GB"/>
        </w:rPr>
        <w:cr/>
      </w:r>
    </w:p>
    <w:p w14:paraId="0CE87CD5" w14:textId="35732465" w:rsidR="0007597C" w:rsidRPr="000838D2" w:rsidRDefault="00AE6D42" w:rsidP="00AE6D42">
      <w:pPr>
        <w:rPr>
          <w:rFonts w:ascii="Arial" w:hAnsi="Arial" w:cs="Arial"/>
          <w:sz w:val="24"/>
          <w:szCs w:val="24"/>
          <w:lang w:val="en-GB"/>
        </w:rPr>
      </w:pPr>
      <w:r w:rsidRPr="000838D2">
        <w:rPr>
          <w:rFonts w:ascii="Arial" w:hAnsi="Arial" w:cs="Arial"/>
          <w:sz w:val="24"/>
          <w:szCs w:val="24"/>
          <w:lang w:val="en-GB"/>
        </w:rPr>
        <w:t xml:space="preserve">Video </w:t>
      </w:r>
      <w:r w:rsidR="000838D2">
        <w:rPr>
          <w:rFonts w:ascii="Arial" w:hAnsi="Arial" w:cs="Arial"/>
          <w:sz w:val="24"/>
          <w:szCs w:val="24"/>
          <w:lang w:val="en-GB"/>
        </w:rPr>
        <w:t>“</w:t>
      </w:r>
      <w:r w:rsidRPr="000838D2">
        <w:rPr>
          <w:rFonts w:ascii="Arial" w:hAnsi="Arial" w:cs="Arial"/>
          <w:sz w:val="24"/>
          <w:szCs w:val="24"/>
          <w:lang w:val="en-GB"/>
        </w:rPr>
        <w:t>Taming the Forest</w:t>
      </w:r>
      <w:r w:rsidR="000838D2">
        <w:rPr>
          <w:rFonts w:ascii="Arial" w:hAnsi="Arial" w:cs="Arial"/>
          <w:sz w:val="24"/>
          <w:szCs w:val="24"/>
          <w:lang w:val="en-GB"/>
        </w:rPr>
        <w:t>”</w:t>
      </w:r>
      <w:r w:rsidRPr="000838D2">
        <w:rPr>
          <w:rFonts w:ascii="Arial" w:hAnsi="Arial" w:cs="Arial"/>
          <w:sz w:val="24"/>
          <w:szCs w:val="24"/>
          <w:lang w:val="en-GB"/>
        </w:rPr>
        <w:t xml:space="preserve"> was created as part of preparations for the summer school </w:t>
      </w:r>
      <w:r w:rsidR="000838D2">
        <w:rPr>
          <w:rFonts w:ascii="Arial" w:hAnsi="Arial" w:cs="Arial"/>
          <w:sz w:val="24"/>
          <w:szCs w:val="24"/>
          <w:lang w:val="en-GB"/>
        </w:rPr>
        <w:t>“</w:t>
      </w:r>
      <w:r w:rsidRPr="000838D2">
        <w:rPr>
          <w:rFonts w:ascii="Arial" w:hAnsi="Arial" w:cs="Arial"/>
          <w:b/>
          <w:bCs/>
          <w:sz w:val="24"/>
          <w:szCs w:val="24"/>
          <w:lang w:val="en-GB"/>
        </w:rPr>
        <w:t xml:space="preserve">Resonances IV </w:t>
      </w:r>
      <w:proofErr w:type="spellStart"/>
      <w:r w:rsidRPr="000838D2">
        <w:rPr>
          <w:rFonts w:ascii="Arial" w:hAnsi="Arial" w:cs="Arial"/>
          <w:b/>
          <w:bCs/>
          <w:sz w:val="24"/>
          <w:szCs w:val="24"/>
          <w:lang w:val="en-GB"/>
        </w:rPr>
        <w:t>SciArt</w:t>
      </w:r>
      <w:proofErr w:type="spellEnd"/>
      <w:r w:rsidRPr="000838D2">
        <w:rPr>
          <w:rFonts w:ascii="Arial" w:hAnsi="Arial" w:cs="Arial"/>
          <w:b/>
          <w:bCs/>
          <w:sz w:val="24"/>
          <w:szCs w:val="24"/>
          <w:lang w:val="en-GB"/>
        </w:rPr>
        <w:t xml:space="preserve"> Summer School</w:t>
      </w:r>
      <w:r w:rsidR="000838D2">
        <w:rPr>
          <w:rFonts w:ascii="Arial" w:hAnsi="Arial" w:cs="Arial"/>
          <w:b/>
          <w:bCs/>
          <w:sz w:val="24"/>
          <w:szCs w:val="24"/>
          <w:lang w:val="en-GB"/>
        </w:rPr>
        <w:t>”</w:t>
      </w:r>
      <w:r w:rsidRPr="000838D2">
        <w:rPr>
          <w:rFonts w:ascii="Arial" w:hAnsi="Arial" w:cs="Arial"/>
          <w:sz w:val="24"/>
          <w:szCs w:val="24"/>
          <w:lang w:val="en-GB"/>
        </w:rPr>
        <w:t xml:space="preserve"> organized by the Joint Research </w:t>
      </w:r>
      <w:proofErr w:type="spellStart"/>
      <w:r w:rsidRPr="000838D2">
        <w:rPr>
          <w:rFonts w:ascii="Arial" w:hAnsi="Arial" w:cs="Arial"/>
          <w:sz w:val="24"/>
          <w:szCs w:val="24"/>
          <w:lang w:val="en-GB"/>
        </w:rPr>
        <w:t>Center</w:t>
      </w:r>
      <w:proofErr w:type="spellEnd"/>
      <w:r w:rsidRPr="000838D2">
        <w:rPr>
          <w:rFonts w:ascii="Arial" w:hAnsi="Arial" w:cs="Arial"/>
          <w:sz w:val="24"/>
          <w:szCs w:val="24"/>
          <w:lang w:val="en-GB"/>
        </w:rPr>
        <w:t xml:space="preserve"> of the European Commission, in response to the theme </w:t>
      </w:r>
      <w:r w:rsidR="000838D2">
        <w:rPr>
          <w:rFonts w:ascii="Arial" w:hAnsi="Arial" w:cs="Arial"/>
          <w:sz w:val="24"/>
          <w:szCs w:val="24"/>
          <w:lang w:val="en-GB"/>
        </w:rPr>
        <w:t>“</w:t>
      </w:r>
      <w:proofErr w:type="spellStart"/>
      <w:r w:rsidR="000838D2" w:rsidRPr="000838D2">
        <w:rPr>
          <w:rFonts w:ascii="Arial" w:hAnsi="Arial" w:cs="Arial"/>
          <w:b/>
          <w:bCs/>
          <w:sz w:val="24"/>
          <w:szCs w:val="24"/>
          <w:lang w:val="en-GB"/>
        </w:rPr>
        <w:t>Na</w:t>
      </w:r>
      <w:r w:rsidRPr="000838D2">
        <w:rPr>
          <w:rFonts w:ascii="Arial" w:hAnsi="Arial" w:cs="Arial"/>
          <w:b/>
          <w:bCs/>
          <w:sz w:val="24"/>
          <w:szCs w:val="24"/>
          <w:lang w:val="en-GB"/>
        </w:rPr>
        <w:t>turArchy</w:t>
      </w:r>
      <w:proofErr w:type="spellEnd"/>
      <w:r w:rsidRPr="000838D2">
        <w:rPr>
          <w:rFonts w:ascii="Arial" w:hAnsi="Arial" w:cs="Arial"/>
          <w:b/>
          <w:bCs/>
          <w:sz w:val="24"/>
          <w:szCs w:val="24"/>
          <w:lang w:val="en-GB"/>
        </w:rPr>
        <w:t>: Towards a Natural Contract</w:t>
      </w:r>
      <w:r w:rsidR="000838D2">
        <w:rPr>
          <w:rFonts w:ascii="Arial" w:hAnsi="Arial" w:cs="Arial"/>
          <w:b/>
          <w:bCs/>
          <w:sz w:val="24"/>
          <w:szCs w:val="24"/>
          <w:lang w:val="en-GB"/>
        </w:rPr>
        <w:t>”.</w:t>
      </w:r>
    </w:p>
    <w:p w14:paraId="19DC3EE3" w14:textId="1D57DC96" w:rsidR="00A70609" w:rsidRPr="000838D2" w:rsidRDefault="00565372" w:rsidP="00A70609">
      <w:pPr>
        <w:rPr>
          <w:rFonts w:ascii="Arial" w:hAnsi="Arial" w:cs="Arial"/>
          <w:sz w:val="24"/>
          <w:szCs w:val="24"/>
          <w:lang w:val="en-GB"/>
        </w:rPr>
      </w:pPr>
      <w:r>
        <w:rPr>
          <w:rFonts w:ascii="Arial" w:hAnsi="Arial" w:cs="Arial"/>
          <w:sz w:val="24"/>
          <w:szCs w:val="24"/>
          <w:lang w:val="en-GB"/>
        </w:rPr>
        <w:t>“Taming the Forest”</w:t>
      </w:r>
      <w:r w:rsidR="003119E9" w:rsidRPr="000838D2">
        <w:rPr>
          <w:rFonts w:ascii="Arial" w:hAnsi="Arial" w:cs="Arial"/>
          <w:sz w:val="24"/>
          <w:szCs w:val="24"/>
          <w:lang w:val="en-GB"/>
        </w:rPr>
        <w:t xml:space="preserve"> is a </w:t>
      </w:r>
      <w:r w:rsidR="0005301C">
        <w:rPr>
          <w:rFonts w:ascii="Arial" w:hAnsi="Arial" w:cs="Arial"/>
          <w:sz w:val="24"/>
          <w:szCs w:val="24"/>
          <w:lang w:val="en-GB"/>
        </w:rPr>
        <w:t>hybrid research work in the art-science domain. B</w:t>
      </w:r>
      <w:r w:rsidR="003119E9" w:rsidRPr="000838D2">
        <w:rPr>
          <w:rFonts w:ascii="Arial" w:hAnsi="Arial" w:cs="Arial"/>
          <w:sz w:val="24"/>
          <w:szCs w:val="24"/>
          <w:lang w:val="en-GB"/>
        </w:rPr>
        <w:t>y combining artistic and scientific methods</w:t>
      </w:r>
      <w:r w:rsidR="0005301C">
        <w:rPr>
          <w:rFonts w:ascii="Arial" w:hAnsi="Arial" w:cs="Arial"/>
          <w:sz w:val="24"/>
          <w:szCs w:val="24"/>
          <w:lang w:val="en-GB"/>
        </w:rPr>
        <w:t xml:space="preserve"> it </w:t>
      </w:r>
      <w:r w:rsidR="003119E9" w:rsidRPr="000838D2">
        <w:rPr>
          <w:rFonts w:ascii="Arial" w:hAnsi="Arial" w:cs="Arial"/>
          <w:sz w:val="24"/>
          <w:szCs w:val="24"/>
          <w:lang w:val="en-GB"/>
        </w:rPr>
        <w:t xml:space="preserve">provides an interpretation of archival sources and literature on the topic of forest management in the Karst at the end of the 19th and beginning of the 20th century. At the same time, it also brings new findings about forest management during the afforestation of the Karst. The reflection on the transformation of this area through history shifts to the forest as we see it today; the complexity of the forest experience is given both through modern maps and photographs as well as </w:t>
      </w:r>
      <w:r>
        <w:rPr>
          <w:rFonts w:ascii="Arial" w:hAnsi="Arial" w:cs="Arial"/>
          <w:sz w:val="24"/>
          <w:szCs w:val="24"/>
          <w:lang w:val="en-GB"/>
        </w:rPr>
        <w:t>original artistic</w:t>
      </w:r>
      <w:r w:rsidR="003119E9" w:rsidRPr="000838D2">
        <w:rPr>
          <w:rFonts w:ascii="Arial" w:hAnsi="Arial" w:cs="Arial"/>
          <w:sz w:val="24"/>
          <w:szCs w:val="24"/>
          <w:lang w:val="en-GB"/>
        </w:rPr>
        <w:t xml:space="preserve"> illustrations of local birds and their singing. The sensory experience of the forest is complemented by images created with artificial intelligence and an original music background that intertwines with the author's spoken theory on the topic of complex systems.</w:t>
      </w:r>
    </w:p>
    <w:p w14:paraId="70E12D82" w14:textId="77777777" w:rsidR="003119E9" w:rsidRPr="000838D2" w:rsidRDefault="003119E9" w:rsidP="00AE6D42">
      <w:pPr>
        <w:rPr>
          <w:rFonts w:ascii="Arial" w:hAnsi="Arial" w:cs="Arial"/>
          <w:sz w:val="24"/>
          <w:szCs w:val="24"/>
          <w:lang w:val="en-GB"/>
        </w:rPr>
      </w:pPr>
    </w:p>
    <w:p w14:paraId="360F814D" w14:textId="6CA151C3" w:rsidR="003119E9" w:rsidRPr="000838D2" w:rsidRDefault="002454AE" w:rsidP="00AE6D42">
      <w:pPr>
        <w:rPr>
          <w:rFonts w:ascii="Arial" w:hAnsi="Arial" w:cs="Arial"/>
          <w:sz w:val="24"/>
          <w:szCs w:val="24"/>
          <w:lang w:val="en-GB"/>
        </w:rPr>
      </w:pPr>
      <w:r w:rsidRPr="000838D2">
        <w:rPr>
          <w:rFonts w:ascii="Arial" w:hAnsi="Arial" w:cs="Arial"/>
          <w:sz w:val="24"/>
          <w:szCs w:val="24"/>
          <w:lang w:val="en-GB"/>
        </w:rPr>
        <w:t>[</w:t>
      </w:r>
      <w:r w:rsidR="00286D0C" w:rsidRPr="000838D2">
        <w:rPr>
          <w:rFonts w:ascii="Arial" w:hAnsi="Arial" w:cs="Arial"/>
          <w:sz w:val="24"/>
          <w:szCs w:val="24"/>
          <w:highlight w:val="yellow"/>
          <w:lang w:val="en-GB"/>
        </w:rPr>
        <w:t>https://vimeo.com/725233829</w:t>
      </w:r>
      <w:r w:rsidRPr="000838D2">
        <w:rPr>
          <w:rFonts w:ascii="Arial" w:hAnsi="Arial" w:cs="Arial"/>
          <w:sz w:val="24"/>
          <w:szCs w:val="24"/>
          <w:lang w:val="en-GB"/>
        </w:rPr>
        <w:t>]</w:t>
      </w:r>
    </w:p>
    <w:p w14:paraId="770510A3" w14:textId="77777777" w:rsidR="003119E9" w:rsidRPr="000838D2" w:rsidRDefault="003119E9" w:rsidP="00AE6D42">
      <w:pPr>
        <w:rPr>
          <w:rFonts w:ascii="Arial" w:hAnsi="Arial" w:cs="Arial"/>
          <w:sz w:val="24"/>
          <w:szCs w:val="24"/>
          <w:lang w:val="en-GB"/>
        </w:rPr>
      </w:pPr>
    </w:p>
    <w:p w14:paraId="57FF160B" w14:textId="7B724C07" w:rsidR="00263189" w:rsidRPr="000838D2" w:rsidRDefault="00000000" w:rsidP="00286D0C">
      <w:pPr>
        <w:pStyle w:val="Navadensplet"/>
        <w:numPr>
          <w:ilvl w:val="0"/>
          <w:numId w:val="2"/>
        </w:numPr>
        <w:shd w:val="clear" w:color="auto" w:fill="FFFFFF"/>
        <w:spacing w:before="0" w:beforeAutospacing="0" w:after="240" w:afterAutospacing="0"/>
        <w:rPr>
          <w:rFonts w:ascii="Arial" w:hAnsi="Arial" w:cs="Arial"/>
          <w:color w:val="231F20"/>
          <w:lang w:val="en-GB"/>
        </w:rPr>
      </w:pPr>
      <w:hyperlink r:id="rId5" w:history="1">
        <w:r w:rsidR="00AE1F8A" w:rsidRPr="000838D2">
          <w:rPr>
            <w:rStyle w:val="Hiperpovezava"/>
            <w:rFonts w:ascii="Arial" w:hAnsi="Arial" w:cs="Arial"/>
            <w:color w:val="231F20"/>
            <w:u w:val="none"/>
            <w:lang w:val="en-GB"/>
          </w:rPr>
          <w:t xml:space="preserve">Project </w:t>
        </w:r>
      </w:hyperlink>
      <w:r w:rsidR="00243456" w:rsidRPr="000838D2">
        <w:rPr>
          <w:rFonts w:ascii="Arial" w:hAnsi="Arial" w:cs="Arial"/>
          <w:b/>
          <w:bCs/>
          <w:color w:val="231F20"/>
          <w:lang w:val="en-GB"/>
        </w:rPr>
        <w:t xml:space="preserve">presentation </w:t>
      </w:r>
      <w:hyperlink r:id="rId6" w:history="1">
        <w:r w:rsidR="002454AE" w:rsidRPr="000838D2">
          <w:rPr>
            <w:rStyle w:val="Hiperpovezava"/>
            <w:rFonts w:ascii="Arial" w:hAnsi="Arial" w:cs="Arial"/>
            <w:color w:val="231F20"/>
            <w:u w:val="none"/>
            <w:lang w:val="en-GB"/>
          </w:rPr>
          <w:t xml:space="preserve">and video premiere </w:t>
        </w:r>
      </w:hyperlink>
      <w:hyperlink r:id="rId7" w:history="1">
        <w:r w:rsidR="00AE1F8A" w:rsidRPr="000838D2">
          <w:rPr>
            <w:rStyle w:val="Hiperpovezava"/>
            <w:rFonts w:ascii="Arial" w:hAnsi="Arial" w:cs="Arial"/>
            <w:color w:val="231F20"/>
            <w:u w:val="none"/>
            <w:lang w:val="en-GB"/>
          </w:rPr>
          <w:t xml:space="preserve">at </w:t>
        </w:r>
      </w:hyperlink>
      <w:r w:rsidR="000838D2">
        <w:rPr>
          <w:rFonts w:ascii="Arial" w:hAnsi="Arial" w:cs="Arial"/>
          <w:color w:val="231F20"/>
          <w:lang w:val="en-GB"/>
        </w:rPr>
        <w:t>the “</w:t>
      </w:r>
      <w:r w:rsidR="00243456" w:rsidRPr="000838D2">
        <w:rPr>
          <w:rFonts w:ascii="Arial" w:hAnsi="Arial" w:cs="Arial"/>
          <w:b/>
          <w:bCs/>
          <w:color w:val="231F20"/>
          <w:lang w:val="en-GB"/>
        </w:rPr>
        <w:t xml:space="preserve">Resonances IV </w:t>
      </w:r>
      <w:hyperlink r:id="rId8" w:history="1">
        <w:proofErr w:type="spellStart"/>
        <w:r w:rsidR="002454AE" w:rsidRPr="000838D2">
          <w:rPr>
            <w:rStyle w:val="Hiperpovezava"/>
            <w:rFonts w:ascii="Arial" w:hAnsi="Arial" w:cs="Arial"/>
            <w:b/>
            <w:bCs/>
            <w:color w:val="231F20"/>
            <w:u w:val="none"/>
            <w:lang w:val="en-GB"/>
          </w:rPr>
          <w:t>SciArt</w:t>
        </w:r>
        <w:proofErr w:type="spellEnd"/>
      </w:hyperlink>
      <w:r w:rsidR="00243456" w:rsidRPr="000838D2">
        <w:rPr>
          <w:rFonts w:ascii="Arial" w:hAnsi="Arial" w:cs="Arial"/>
          <w:b/>
          <w:bCs/>
          <w:color w:val="231F20"/>
          <w:lang w:val="en-GB"/>
        </w:rPr>
        <w:t xml:space="preserve"> Summer School</w:t>
      </w:r>
      <w:r w:rsidR="000838D2">
        <w:rPr>
          <w:rFonts w:ascii="Arial" w:hAnsi="Arial" w:cs="Arial"/>
          <w:b/>
          <w:bCs/>
          <w:color w:val="231F20"/>
          <w:lang w:val="en-GB"/>
        </w:rPr>
        <w:t>”</w:t>
      </w:r>
      <w:r w:rsidR="00263189" w:rsidRPr="000838D2">
        <w:rPr>
          <w:rFonts w:ascii="Arial" w:hAnsi="Arial" w:cs="Arial"/>
          <w:color w:val="231F20"/>
          <w:lang w:val="en-GB"/>
        </w:rPr>
        <w:t xml:space="preserve">, </w:t>
      </w:r>
      <w:r w:rsidR="000838D2">
        <w:rPr>
          <w:rFonts w:ascii="Arial" w:hAnsi="Arial" w:cs="Arial"/>
          <w:color w:val="231F20"/>
          <w:lang w:val="en-GB"/>
        </w:rPr>
        <w:t xml:space="preserve">June </w:t>
      </w:r>
      <w:r w:rsidR="00263189" w:rsidRPr="000838D2">
        <w:rPr>
          <w:rFonts w:ascii="Arial" w:hAnsi="Arial" w:cs="Arial"/>
          <w:color w:val="231F20"/>
          <w:lang w:val="en-GB"/>
        </w:rPr>
        <w:t>20.-24.</w:t>
      </w:r>
      <w:r w:rsidR="000838D2">
        <w:rPr>
          <w:rFonts w:ascii="Arial" w:hAnsi="Arial" w:cs="Arial"/>
          <w:color w:val="231F20"/>
          <w:lang w:val="en-GB"/>
        </w:rPr>
        <w:t>,</w:t>
      </w:r>
      <w:r w:rsidR="00263189" w:rsidRPr="000838D2">
        <w:rPr>
          <w:rFonts w:ascii="Arial" w:hAnsi="Arial" w:cs="Arial"/>
          <w:color w:val="231F20"/>
          <w:lang w:val="en-GB"/>
        </w:rPr>
        <w:t xml:space="preserve"> 2022, </w:t>
      </w:r>
      <w:r w:rsidR="00006290" w:rsidRPr="000838D2">
        <w:rPr>
          <w:rFonts w:ascii="Arial" w:hAnsi="Arial" w:cs="Arial"/>
          <w:color w:val="231F20"/>
          <w:lang w:val="en-GB"/>
        </w:rPr>
        <w:t xml:space="preserve">Joint Research </w:t>
      </w:r>
      <w:proofErr w:type="spellStart"/>
      <w:r w:rsidR="00006290" w:rsidRPr="000838D2">
        <w:rPr>
          <w:rFonts w:ascii="Arial" w:hAnsi="Arial" w:cs="Arial"/>
          <w:color w:val="231F20"/>
          <w:lang w:val="en-GB"/>
        </w:rPr>
        <w:t>Center</w:t>
      </w:r>
      <w:proofErr w:type="spellEnd"/>
      <w:r w:rsidR="00006290" w:rsidRPr="000838D2">
        <w:rPr>
          <w:rFonts w:ascii="Arial" w:hAnsi="Arial" w:cs="Arial"/>
          <w:color w:val="231F20"/>
          <w:lang w:val="en-GB"/>
        </w:rPr>
        <w:t xml:space="preserve">, </w:t>
      </w:r>
      <w:proofErr w:type="spellStart"/>
      <w:r w:rsidR="0054442F" w:rsidRPr="000838D2">
        <w:rPr>
          <w:rFonts w:ascii="Arial" w:hAnsi="Arial" w:cs="Arial"/>
          <w:color w:val="231F20"/>
          <w:lang w:val="en-GB"/>
        </w:rPr>
        <w:t>Ispra</w:t>
      </w:r>
      <w:proofErr w:type="spellEnd"/>
      <w:r w:rsidR="0054442F" w:rsidRPr="000838D2">
        <w:rPr>
          <w:rFonts w:ascii="Arial" w:hAnsi="Arial" w:cs="Arial"/>
          <w:color w:val="231F20"/>
          <w:lang w:val="en-GB"/>
        </w:rPr>
        <w:t xml:space="preserve"> (Italy).</w:t>
      </w:r>
    </w:p>
    <w:p w14:paraId="2F841F59" w14:textId="474552FD" w:rsidR="009A46DB" w:rsidRPr="000838D2" w:rsidRDefault="0054442F" w:rsidP="009A46DB">
      <w:pPr>
        <w:pStyle w:val="Navadensplet"/>
        <w:numPr>
          <w:ilvl w:val="0"/>
          <w:numId w:val="2"/>
        </w:numPr>
        <w:shd w:val="clear" w:color="auto" w:fill="FFFFFF"/>
        <w:spacing w:before="0" w:beforeAutospacing="0" w:after="240" w:afterAutospacing="0"/>
        <w:rPr>
          <w:rFonts w:ascii="Arial" w:hAnsi="Arial" w:cs="Arial"/>
          <w:color w:val="231F20"/>
          <w:lang w:val="en-GB"/>
        </w:rPr>
      </w:pPr>
      <w:r w:rsidRPr="000838D2">
        <w:rPr>
          <w:rFonts w:ascii="Arial" w:hAnsi="Arial" w:cs="Arial"/>
          <w:color w:val="231F20"/>
          <w:lang w:val="en-GB"/>
        </w:rPr>
        <w:t xml:space="preserve">The work will be </w:t>
      </w:r>
      <w:r w:rsidR="002454AE" w:rsidRPr="000838D2">
        <w:rPr>
          <w:rFonts w:ascii="Arial" w:hAnsi="Arial" w:cs="Arial"/>
          <w:color w:val="231F20"/>
          <w:lang w:val="en-GB"/>
        </w:rPr>
        <w:t xml:space="preserve">shown at the exhibition of the Italian-Slovenian cross-border project </w:t>
      </w:r>
      <w:r w:rsidR="000838D2">
        <w:rPr>
          <w:rFonts w:ascii="Arial" w:hAnsi="Arial" w:cs="Arial"/>
          <w:color w:val="231F20"/>
          <w:lang w:val="en-GB"/>
        </w:rPr>
        <w:t>“</w:t>
      </w:r>
      <w:r w:rsidR="00263189" w:rsidRPr="000838D2">
        <w:rPr>
          <w:rFonts w:ascii="Arial" w:hAnsi="Arial" w:cs="Arial"/>
          <w:b/>
          <w:bCs/>
          <w:color w:val="231F20"/>
          <w:lang w:val="en-GB"/>
        </w:rPr>
        <w:t>Festival of Transformative Economies and Territorial Communities</w:t>
      </w:r>
      <w:r w:rsidR="000838D2">
        <w:rPr>
          <w:rFonts w:ascii="Arial" w:hAnsi="Arial" w:cs="Arial"/>
          <w:b/>
          <w:bCs/>
          <w:color w:val="231F20"/>
          <w:lang w:val="en-GB"/>
        </w:rPr>
        <w:t>”</w:t>
      </w:r>
      <w:r w:rsidR="00263189" w:rsidRPr="000838D2">
        <w:rPr>
          <w:rFonts w:ascii="Arial" w:hAnsi="Arial" w:cs="Arial"/>
          <w:color w:val="231F20"/>
          <w:lang w:val="en-GB"/>
        </w:rPr>
        <w:t xml:space="preserve"> on October 21, 2022, </w:t>
      </w:r>
      <w:r w:rsidR="000838D2">
        <w:rPr>
          <w:rFonts w:ascii="Arial" w:hAnsi="Arial" w:cs="Arial"/>
          <w:color w:val="231F20"/>
          <w:lang w:val="en-GB"/>
        </w:rPr>
        <w:t>curated</w:t>
      </w:r>
      <w:r w:rsidR="00263189" w:rsidRPr="000838D2">
        <w:rPr>
          <w:rFonts w:ascii="Arial" w:hAnsi="Arial" w:cs="Arial"/>
          <w:color w:val="231F20"/>
          <w:lang w:val="en-GB"/>
        </w:rPr>
        <w:t xml:space="preserve"> by the </w:t>
      </w:r>
      <w:r w:rsidR="000838D2">
        <w:rPr>
          <w:rFonts w:ascii="Arial" w:hAnsi="Arial" w:cs="Arial"/>
          <w:color w:val="231F20"/>
          <w:lang w:val="en-GB"/>
        </w:rPr>
        <w:t>School of Arts,</w:t>
      </w:r>
      <w:r w:rsidR="00263189" w:rsidRPr="000838D2">
        <w:rPr>
          <w:rFonts w:ascii="Arial" w:hAnsi="Arial" w:cs="Arial"/>
          <w:color w:val="231F20"/>
          <w:lang w:val="en-GB"/>
        </w:rPr>
        <w:t xml:space="preserve"> University of Nova </w:t>
      </w:r>
      <w:proofErr w:type="spellStart"/>
      <w:r w:rsidR="00263189" w:rsidRPr="000838D2">
        <w:rPr>
          <w:rFonts w:ascii="Arial" w:hAnsi="Arial" w:cs="Arial"/>
          <w:color w:val="231F20"/>
          <w:lang w:val="en-GB"/>
        </w:rPr>
        <w:t>Gorica</w:t>
      </w:r>
      <w:proofErr w:type="spellEnd"/>
      <w:r w:rsidR="00263189" w:rsidRPr="000838D2">
        <w:rPr>
          <w:rFonts w:ascii="Arial" w:hAnsi="Arial" w:cs="Arial"/>
          <w:color w:val="231F20"/>
          <w:lang w:val="en-GB"/>
        </w:rPr>
        <w:t>.</w:t>
      </w:r>
    </w:p>
    <w:p w14:paraId="49EA8FFA" w14:textId="46A2563E" w:rsidR="009A46DB" w:rsidRPr="000838D2" w:rsidRDefault="009A46DB" w:rsidP="009A46DB">
      <w:pPr>
        <w:pStyle w:val="Navadensplet"/>
        <w:shd w:val="clear" w:color="auto" w:fill="FFFFFF"/>
        <w:spacing w:before="0" w:beforeAutospacing="0" w:after="240" w:afterAutospacing="0"/>
        <w:rPr>
          <w:rFonts w:ascii="Arial" w:hAnsi="Arial" w:cs="Arial"/>
          <w:color w:val="231F20"/>
          <w:lang w:val="en-GB"/>
        </w:rPr>
      </w:pPr>
    </w:p>
    <w:p w14:paraId="5CD35BFE" w14:textId="498D99AA" w:rsidR="009A46DB" w:rsidRPr="000838D2" w:rsidRDefault="009A46DB" w:rsidP="009A46DB">
      <w:pPr>
        <w:pStyle w:val="Navadensplet"/>
        <w:shd w:val="clear" w:color="auto" w:fill="FFFFFF"/>
        <w:spacing w:before="0" w:beforeAutospacing="0" w:after="240" w:afterAutospacing="0"/>
        <w:rPr>
          <w:rFonts w:ascii="Arial" w:hAnsi="Arial" w:cs="Arial"/>
          <w:color w:val="231F20"/>
          <w:lang w:val="en-GB"/>
        </w:rPr>
      </w:pPr>
    </w:p>
    <w:sectPr w:rsidR="009A46DB" w:rsidRPr="000838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17F"/>
    <w:multiLevelType w:val="hybridMultilevel"/>
    <w:tmpl w:val="986C1790"/>
    <w:lvl w:ilvl="0" w:tplc="0B8C6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FC21A5"/>
    <w:multiLevelType w:val="hybridMultilevel"/>
    <w:tmpl w:val="3FA04A5C"/>
    <w:lvl w:ilvl="0" w:tplc="FDE4B7F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699146">
    <w:abstractNumId w:val="0"/>
  </w:num>
  <w:num w:numId="2" w16cid:durableId="148905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61"/>
    <w:rsid w:val="00006290"/>
    <w:rsid w:val="0005301C"/>
    <w:rsid w:val="0007597C"/>
    <w:rsid w:val="000838D2"/>
    <w:rsid w:val="000B6A80"/>
    <w:rsid w:val="001E4B27"/>
    <w:rsid w:val="00243456"/>
    <w:rsid w:val="002454AE"/>
    <w:rsid w:val="00263189"/>
    <w:rsid w:val="00286D0C"/>
    <w:rsid w:val="002A2F2D"/>
    <w:rsid w:val="002E730B"/>
    <w:rsid w:val="003119E9"/>
    <w:rsid w:val="0033735E"/>
    <w:rsid w:val="003E0090"/>
    <w:rsid w:val="00423097"/>
    <w:rsid w:val="004A2197"/>
    <w:rsid w:val="0054442F"/>
    <w:rsid w:val="00564621"/>
    <w:rsid w:val="00565372"/>
    <w:rsid w:val="005C18BE"/>
    <w:rsid w:val="00613856"/>
    <w:rsid w:val="0065686D"/>
    <w:rsid w:val="006D10B7"/>
    <w:rsid w:val="006F1498"/>
    <w:rsid w:val="006F48F4"/>
    <w:rsid w:val="00754043"/>
    <w:rsid w:val="007D32B5"/>
    <w:rsid w:val="00850125"/>
    <w:rsid w:val="00924A48"/>
    <w:rsid w:val="00981261"/>
    <w:rsid w:val="009A46DB"/>
    <w:rsid w:val="00A70609"/>
    <w:rsid w:val="00A806DA"/>
    <w:rsid w:val="00AE1F8A"/>
    <w:rsid w:val="00AE4633"/>
    <w:rsid w:val="00AE6D42"/>
    <w:rsid w:val="00BF64FD"/>
    <w:rsid w:val="00D82E01"/>
    <w:rsid w:val="00D96446"/>
    <w:rsid w:val="00EA3B8F"/>
    <w:rsid w:val="00F8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9636"/>
  <w15:chartTrackingRefBased/>
  <w15:docId w15:val="{6D5CACEA-1FAF-4342-AB72-64B46AD4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E1F8A"/>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AE1F8A"/>
    <w:rPr>
      <w:color w:val="0000FF"/>
      <w:u w:val="single"/>
    </w:rPr>
  </w:style>
  <w:style w:type="character" w:styleId="Pripombasklic">
    <w:name w:val="annotation reference"/>
    <w:basedOn w:val="Privzetapisavaodstavka"/>
    <w:uiPriority w:val="99"/>
    <w:semiHidden/>
    <w:unhideWhenUsed/>
    <w:rsid w:val="002E730B"/>
    <w:rPr>
      <w:sz w:val="16"/>
      <w:szCs w:val="16"/>
    </w:rPr>
  </w:style>
  <w:style w:type="paragraph" w:styleId="Pripombabesedilo">
    <w:name w:val="annotation text"/>
    <w:basedOn w:val="Navaden"/>
    <w:link w:val="PripombabesediloZnak"/>
    <w:uiPriority w:val="99"/>
    <w:semiHidden/>
    <w:unhideWhenUsed/>
    <w:rsid w:val="002E730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E730B"/>
    <w:rPr>
      <w:sz w:val="20"/>
      <w:szCs w:val="20"/>
    </w:rPr>
  </w:style>
  <w:style w:type="paragraph" w:styleId="Zadevapripombe">
    <w:name w:val="annotation subject"/>
    <w:basedOn w:val="Pripombabesedilo"/>
    <w:next w:val="Pripombabesedilo"/>
    <w:link w:val="ZadevapripombeZnak"/>
    <w:uiPriority w:val="99"/>
    <w:semiHidden/>
    <w:unhideWhenUsed/>
    <w:rsid w:val="002E730B"/>
    <w:rPr>
      <w:b/>
      <w:bCs/>
    </w:rPr>
  </w:style>
  <w:style w:type="character" w:customStyle="1" w:styleId="ZadevapripombeZnak">
    <w:name w:val="Zadeva pripombe Znak"/>
    <w:basedOn w:val="PripombabesediloZnak"/>
    <w:link w:val="Zadevapripombe"/>
    <w:uiPriority w:val="99"/>
    <w:semiHidden/>
    <w:rsid w:val="002E730B"/>
    <w:rPr>
      <w:b/>
      <w:bCs/>
      <w:sz w:val="20"/>
      <w:szCs w:val="20"/>
    </w:rPr>
  </w:style>
  <w:style w:type="paragraph" w:styleId="Besedilooblaka">
    <w:name w:val="Balloon Text"/>
    <w:basedOn w:val="Navaden"/>
    <w:link w:val="BesedilooblakaZnak"/>
    <w:uiPriority w:val="99"/>
    <w:semiHidden/>
    <w:unhideWhenUsed/>
    <w:rsid w:val="002E73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E730B"/>
    <w:rPr>
      <w:rFonts w:ascii="Segoe UI" w:hAnsi="Segoe UI" w:cs="Segoe UI"/>
      <w:sz w:val="18"/>
      <w:szCs w:val="18"/>
    </w:rPr>
  </w:style>
  <w:style w:type="character" w:styleId="Nerazreenaomemba">
    <w:name w:val="Unresolved Mention"/>
    <w:basedOn w:val="Privzetapisavaodstavka"/>
    <w:uiPriority w:val="99"/>
    <w:semiHidden/>
    <w:unhideWhenUsed/>
    <w:rsid w:val="006F1498"/>
    <w:rPr>
      <w:color w:val="605E5C"/>
      <w:shd w:val="clear" w:color="auto" w:fill="E1DFDD"/>
    </w:rPr>
  </w:style>
  <w:style w:type="paragraph" w:styleId="Odstavekseznama">
    <w:name w:val="List Paragraph"/>
    <w:basedOn w:val="Navaden"/>
    <w:uiPriority w:val="34"/>
    <w:qFormat/>
    <w:rsid w:val="00D96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si/sl/fakultete/fakulteta-za-humanistiko/studentski-projekti/digitalizacija-kulturne-dediscine-aleksandrink/aleksandrinke-v-novi-podobi/" TargetMode="External"/><Relationship Id="rId3" Type="http://schemas.openxmlformats.org/officeDocument/2006/relationships/settings" Target="settings.xml"/><Relationship Id="rId7" Type="http://schemas.openxmlformats.org/officeDocument/2006/relationships/hyperlink" Target="https://www.ung.si/sl/fakultete/fakulteta-za-humanistiko/studentski-projekti/digitalizacija-kulturne-dediscine-aleksandrink/aleksandrinke-v-novi-podo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g.si/sl/fakultete/fakulteta-za-humanistiko/studentski-projekti/digitalizacija-kulturne-dediscine-aleksandrink/aleksandrinke-v-novi-podobi/" TargetMode="External"/><Relationship Id="rId5" Type="http://schemas.openxmlformats.org/officeDocument/2006/relationships/hyperlink" Target="https://www.ung.si/sl/fakultete/fakulteta-za-humanistiko/studentski-projekti/digitalizacija-kulturne-dediscine-aleksandrink/aleksandrinke-v-novi-podob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511</Words>
  <Characters>2915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Kristina Pranjić</cp:lastModifiedBy>
  <cp:revision>17</cp:revision>
  <dcterms:created xsi:type="dcterms:W3CDTF">2022-07-08T11:04:00Z</dcterms:created>
  <dcterms:modified xsi:type="dcterms:W3CDTF">2022-07-15T12:48:00Z</dcterms:modified>
</cp:coreProperties>
</file>